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696"/>
        <w:gridCol w:w="7560"/>
        <w:gridCol w:w="1116"/>
        <w:gridCol w:w="1116"/>
      </w:tblGrid>
      <w:tr w:rsidR="00CE1D0D" w:rsidRPr="00CE1D0D" w:rsidTr="00AB67D1">
        <w:trPr>
          <w:trHeight w:val="228"/>
        </w:trPr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D0D" w:rsidRPr="00CE1D0D" w:rsidRDefault="00CE1D0D" w:rsidP="00CE1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E1D0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E1D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3</w:t>
            </w:r>
          </w:p>
        </w:tc>
      </w:tr>
      <w:tr w:rsidR="00CE1D0D" w:rsidRPr="00CE1D0D" w:rsidTr="00AB67D1">
        <w:trPr>
          <w:trHeight w:val="216"/>
        </w:trPr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D0D" w:rsidRPr="00CE1D0D" w:rsidRDefault="00CE1D0D" w:rsidP="00CE1D0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 приказу ФБУЗ «Центр гигиены и </w:t>
            </w:r>
          </w:p>
        </w:tc>
      </w:tr>
      <w:tr w:rsidR="00CE1D0D" w:rsidRPr="00CE1D0D" w:rsidTr="00AB67D1">
        <w:trPr>
          <w:trHeight w:val="228"/>
        </w:trPr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D0D" w:rsidRPr="00CE1D0D" w:rsidRDefault="00CE1D0D" w:rsidP="00CE1D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эпидемиологии в ЕАО»  </w:t>
            </w:r>
          </w:p>
        </w:tc>
      </w:tr>
      <w:tr w:rsidR="00CE1D0D" w:rsidRPr="003D1415" w:rsidTr="00AB67D1">
        <w:trPr>
          <w:trHeight w:val="168"/>
        </w:trPr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D0D" w:rsidRPr="00CE1D0D" w:rsidRDefault="00CE1D0D" w:rsidP="00CE1D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2D21" w:rsidRDefault="00FD2D21" w:rsidP="00FD2D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 16.12.2026 № 316</w:t>
            </w:r>
          </w:p>
          <w:p w:rsidR="00F84BF2" w:rsidRDefault="00F84BF2" w:rsidP="00FD2D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(с изм. в ред. приказов</w:t>
            </w:r>
            <w:r w:rsidR="00FD2D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 64 от 13.03.2026</w:t>
            </w:r>
          </w:p>
          <w:p w:rsidR="00CE1D0D" w:rsidRPr="003D1415" w:rsidRDefault="00F84BF2" w:rsidP="00FD2D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№ 171 от 23.09.2026</w:t>
            </w:r>
            <w:bookmarkStart w:id="0" w:name="_GoBack"/>
            <w:bookmarkEnd w:id="0"/>
            <w:r w:rsidR="00FD2D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  <w:tr w:rsidR="00CE1D0D" w:rsidRPr="00CE1D0D" w:rsidTr="00CE1D0D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CE1D0D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  <w:r w:rsidRPr="00CE1D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ИНФОРМАЦИЯ    </w:t>
            </w:r>
          </w:p>
        </w:tc>
      </w:tr>
      <w:tr w:rsidR="00CE1D0D" w:rsidRPr="00CE1D0D" w:rsidTr="00CE1D0D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 ценах на платные услуги, оказываемые </w:t>
            </w:r>
          </w:p>
        </w:tc>
      </w:tr>
      <w:tr w:rsidR="00CE1D0D" w:rsidRPr="00CE1D0D" w:rsidTr="00CE1D0D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Федеральным бюджетным учреждением здравоохранения</w:t>
            </w:r>
          </w:p>
        </w:tc>
      </w:tr>
      <w:tr w:rsidR="00CE1D0D" w:rsidRPr="00CE1D0D" w:rsidTr="00CE1D0D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«Центр гигиены и эпидемиологии в Еврейской автономной области»</w:t>
            </w:r>
          </w:p>
        </w:tc>
      </w:tr>
      <w:tr w:rsidR="00CE1D0D" w:rsidRPr="00CE1D0D" w:rsidTr="00CE1D0D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его филиалами*</w:t>
            </w:r>
          </w:p>
        </w:tc>
      </w:tr>
      <w:tr w:rsidR="00CE1D0D" w:rsidRPr="00CE1D0D" w:rsidTr="00CE1D0D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  <w:t xml:space="preserve">ИССЛЕДОВАНИЯ ИОНИЗИРУЮЩИХ, НЕИОНИЗИРУЮЩИХ </w:t>
            </w:r>
          </w:p>
        </w:tc>
      </w:tr>
      <w:tr w:rsidR="00CE1D0D" w:rsidRPr="00CE1D0D" w:rsidTr="00CE1D0D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  <w:t>ИЗЛУЧЕНИЙ И ДРУГИХ ФИЗИЧЕСКИХ ФАКТОРОВ</w:t>
            </w:r>
          </w:p>
        </w:tc>
      </w:tr>
      <w:tr w:rsidR="00CE1D0D" w:rsidRPr="00CE1D0D" w:rsidTr="00AB67D1">
        <w:trPr>
          <w:trHeight w:val="516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  <w:r w:rsidRPr="00CE1D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п/п</w:t>
            </w:r>
          </w:p>
        </w:tc>
        <w:tc>
          <w:tcPr>
            <w:tcW w:w="3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услуги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Цена в рублях без НДС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Цена в рублях с НДС</w:t>
            </w:r>
          </w:p>
        </w:tc>
      </w:tr>
      <w:tr w:rsidR="00CE1D0D" w:rsidRPr="00CE1D0D" w:rsidTr="00AB67D1">
        <w:trPr>
          <w:trHeight w:val="26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0D" w:rsidRPr="00CE1D0D" w:rsidRDefault="00CE1D0D" w:rsidP="00CE1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11606E" w:rsidRPr="00CE1D0D" w:rsidTr="0011606E">
        <w:trPr>
          <w:trHeight w:val="385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11606E" w:rsidRDefault="0011606E" w:rsidP="00116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  <w:t>ИОНИЗИРУЮЩИЕ ИЗЛУЧЕНИЕ</w:t>
            </w: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</w:t>
            </w:r>
          </w:p>
        </w:tc>
      </w:tr>
      <w:tr w:rsidR="0011606E" w:rsidRPr="00CE1D0D" w:rsidTr="0011606E">
        <w:trPr>
          <w:trHeight w:val="348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11606E" w:rsidRDefault="0011606E" w:rsidP="00116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  <w:t>Радиологические исследования</w:t>
            </w: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B2AB0" w:rsidRPr="00CE1D0D" w:rsidTr="006B2AB0">
        <w:trPr>
          <w:trHeight w:val="24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B0" w:rsidRPr="00CE1D0D" w:rsidRDefault="006B2AB0" w:rsidP="00CE1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B0" w:rsidRPr="006B2AB0" w:rsidRDefault="006B2AB0" w:rsidP="00831D1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Продукты питания, продовольственное и растительное сырье</w:t>
            </w:r>
          </w:p>
        </w:tc>
      </w:tr>
      <w:tr w:rsidR="006B2AB0" w:rsidRPr="00CE1D0D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CE1D0D" w:rsidRDefault="006B2AB0" w:rsidP="00CE1D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CE1D0D" w:rsidRDefault="006B2AB0" w:rsidP="006B2A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 группа сложности </w:t>
            </w:r>
          </w:p>
        </w:tc>
      </w:tr>
      <w:tr w:rsidR="00AB67D1" w:rsidRPr="00AB67D1" w:rsidTr="00AA6C13">
        <w:trPr>
          <w:trHeight w:val="37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удельной активности радионуклидов (цезий-137) </w:t>
            </w:r>
            <w:r w:rsidR="009C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проба)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1287,00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1570,14</w:t>
            </w:r>
          </w:p>
        </w:tc>
      </w:tr>
      <w:tr w:rsidR="00AB67D1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удельной активности радионуклидов (стронций-90) </w:t>
            </w:r>
            <w:r w:rsidR="009C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проба)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1761,00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2148,42</w:t>
            </w:r>
          </w:p>
        </w:tc>
      </w:tr>
      <w:tr w:rsidR="006B2AB0" w:rsidRPr="00AB67D1" w:rsidTr="00AA6C13">
        <w:trPr>
          <w:trHeight w:val="26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AB0" w:rsidRPr="00AB67D1" w:rsidRDefault="006B2AB0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AB0" w:rsidRPr="00AB67D1" w:rsidRDefault="006B2AB0" w:rsidP="006B2AB0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Вода</w:t>
            </w:r>
          </w:p>
        </w:tc>
      </w:tr>
      <w:tr w:rsidR="006B2AB0" w:rsidRPr="00AB67D1" w:rsidTr="00AA6C13">
        <w:trPr>
          <w:trHeight w:val="255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AB67D1" w:rsidRDefault="006B2AB0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AB67D1" w:rsidRDefault="006B2AB0" w:rsidP="006B2AB0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 группа сложности</w:t>
            </w:r>
          </w:p>
        </w:tc>
      </w:tr>
      <w:tr w:rsidR="00AB67D1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объемной активности (радон-222) (1 проба)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1828,00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2230,16</w:t>
            </w:r>
          </w:p>
        </w:tc>
      </w:tr>
      <w:tr w:rsidR="00AB67D1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</w:t>
            </w:r>
            <w:r w:rsidR="00E8778A" w:rsidRPr="00F05A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удельной</w:t>
            </w:r>
            <w:r w:rsidR="00E877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суммарной альфа–активности и бета-активности (не минерализованная вода) (1 проба)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2512,00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3064,64</w:t>
            </w:r>
          </w:p>
        </w:tc>
      </w:tr>
      <w:tr w:rsidR="006B2AB0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AB0" w:rsidRPr="00AB67D1" w:rsidRDefault="006B2AB0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AB0" w:rsidRPr="00AB67D1" w:rsidRDefault="006B2AB0" w:rsidP="006B2AB0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Почва</w:t>
            </w:r>
          </w:p>
        </w:tc>
      </w:tr>
      <w:tr w:rsidR="006B2AB0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AB67D1" w:rsidRDefault="006B2AB0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AB67D1" w:rsidRDefault="006B2AB0" w:rsidP="006B2AB0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AB67D1" w:rsidRPr="00AB67D1" w:rsidTr="00AA6C13">
        <w:trPr>
          <w:trHeight w:val="348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плотности потока радона-222 с поверхности почвы </w:t>
            </w:r>
            <w:r w:rsidR="009C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проба)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1443,00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1760,46</w:t>
            </w:r>
          </w:p>
        </w:tc>
      </w:tr>
      <w:tr w:rsidR="00AB67D1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удельной активности радионуклидов (радий-226, торий-232, калий-40, цезий-137) (1 проба)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2641,00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3222,02</w:t>
            </w:r>
          </w:p>
        </w:tc>
      </w:tr>
      <w:tr w:rsidR="006B2AB0" w:rsidRPr="00AB67D1" w:rsidTr="00AA6C13">
        <w:trPr>
          <w:trHeight w:val="7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AB0" w:rsidRPr="00AB67D1" w:rsidRDefault="006B2AB0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AB0" w:rsidRPr="00AB67D1" w:rsidRDefault="006B2AB0" w:rsidP="006B2AB0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6B2AB0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AB67D1" w:rsidRDefault="006B2AB0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AB67D1" w:rsidRDefault="006B2AB0" w:rsidP="006B2AB0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AB67D1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7D1" w:rsidRPr="00AB67D1" w:rsidRDefault="00AB67D1" w:rsidP="00F05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удельной активности радионуклидов (радий-226, торий-232, калий-40) для установления класса материала (1 проба)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2506,00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3057,32</w:t>
            </w:r>
          </w:p>
        </w:tc>
      </w:tr>
      <w:tr w:rsidR="006B2AB0" w:rsidRPr="00AB67D1" w:rsidTr="00AA6C13">
        <w:trPr>
          <w:trHeight w:val="339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AB0" w:rsidRPr="00AB67D1" w:rsidRDefault="006B2AB0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AB0" w:rsidRPr="00AB67D1" w:rsidRDefault="006B2AB0" w:rsidP="006B2AB0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Древесное сырье, лесоматериалы, изделия из древесины и древесных материалов</w:t>
            </w:r>
          </w:p>
        </w:tc>
      </w:tr>
      <w:tr w:rsidR="006B2AB0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AB67D1" w:rsidRDefault="006B2AB0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B2AB0" w:rsidRPr="00AB67D1" w:rsidRDefault="006B2AB0" w:rsidP="006B2AB0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AB67D1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удельной активности радионуклидов (цезий-137 и стронций-90) (1 проба)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1761,00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2148,42</w:t>
            </w:r>
          </w:p>
        </w:tc>
      </w:tr>
      <w:tr w:rsidR="006B2AB0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AB0" w:rsidRPr="00AB67D1" w:rsidRDefault="006B2AB0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AB0" w:rsidRPr="00AB67D1" w:rsidRDefault="006B2AB0" w:rsidP="006B2AB0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Воздух</w:t>
            </w:r>
          </w:p>
        </w:tc>
      </w:tr>
      <w:tr w:rsidR="00AB67D1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7D1" w:rsidRPr="00AB67D1" w:rsidRDefault="00AB67D1" w:rsidP="00AB6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7D1" w:rsidRPr="00AB67D1" w:rsidRDefault="00AB67D1" w:rsidP="009C0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эквивалентной объемной активности радона-222 экспресс методом (1 </w:t>
            </w:r>
            <w:r w:rsidR="009C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</w:t>
            </w: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539,00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7D1" w:rsidRPr="00AB67D1" w:rsidRDefault="00AB67D1" w:rsidP="00AB67D1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657,58</w:t>
            </w:r>
          </w:p>
        </w:tc>
      </w:tr>
    </w:tbl>
    <w:p w:rsidR="00833892" w:rsidRDefault="00833892">
      <w:r>
        <w:br w:type="page"/>
      </w: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696"/>
        <w:gridCol w:w="7560"/>
        <w:gridCol w:w="1116"/>
        <w:gridCol w:w="1116"/>
      </w:tblGrid>
      <w:tr w:rsidR="00833892" w:rsidRPr="00AB67D1" w:rsidTr="00833892">
        <w:trPr>
          <w:trHeight w:val="267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892" w:rsidRPr="00CE1D0D" w:rsidRDefault="00833892" w:rsidP="0083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892" w:rsidRPr="00CE1D0D" w:rsidRDefault="00833892" w:rsidP="0083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892" w:rsidRPr="00CE1D0D" w:rsidRDefault="00833892" w:rsidP="0083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892" w:rsidRPr="00CE1D0D" w:rsidRDefault="00833892" w:rsidP="0083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33892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средней объемной активности радона-222 квазиинтегральным методом (1 точка)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1438,00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1754,36</w:t>
            </w:r>
          </w:p>
        </w:tc>
      </w:tr>
      <w:tr w:rsidR="0011606E" w:rsidRPr="00AB67D1" w:rsidTr="0011606E">
        <w:trPr>
          <w:trHeight w:val="348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116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  <w:t>Дозиметрические исследования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Радиационный контроль рентгеновского излучения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 группа сложности</w:t>
            </w:r>
          </w:p>
        </w:tc>
      </w:tr>
      <w:tr w:rsidR="00833892" w:rsidRPr="00AB67D1" w:rsidTr="00AA6C13">
        <w:trPr>
          <w:trHeight w:val="619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змерение мощности дозы рентгеновского излучения </w:t>
            </w:r>
            <w:r w:rsidR="009C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рабочее место)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1124,00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1371,28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833892" w:rsidRPr="00AB67D1" w:rsidTr="00AA6C13">
        <w:trPr>
          <w:trHeight w:val="15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змерение мощности дозы на рабочих местах персонала, в помещениях и на территории, смежных с процедурной рентгеновского кабинета с дентальным аппаратом, остеоденситометром, кабинета с аппаратом для рентгеноструктурного и рентгеноспектрального анализа (1 аппарат)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3807,00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4644,54</w:t>
            </w:r>
          </w:p>
        </w:tc>
      </w:tr>
      <w:tr w:rsidR="0011606E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 группа сложности</w:t>
            </w:r>
          </w:p>
        </w:tc>
      </w:tr>
      <w:tr w:rsidR="00833892" w:rsidRPr="00AB67D1" w:rsidTr="00AA6C13">
        <w:trPr>
          <w:trHeight w:val="122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змерение мощности дозы на рабочих местах персонала, в помещениях и на территории, смежных с процедурной рентгеновского кабинета с палатным аппаратом, ортопантомографом, маммографом </w:t>
            </w:r>
            <w:r w:rsidR="009C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аппарат)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6189,00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7550,58</w:t>
            </w:r>
          </w:p>
        </w:tc>
      </w:tr>
      <w:tr w:rsidR="0011606E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 группа сложности</w:t>
            </w:r>
          </w:p>
        </w:tc>
      </w:tr>
      <w:tr w:rsidR="00833892" w:rsidRPr="00AB67D1" w:rsidTr="00AA6C13">
        <w:trPr>
          <w:trHeight w:val="123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змерение мощности дозы на рабочих местах персонала, в помещениях и на территории, смежных с процедурной рентгеновского кабинета с аппаратом общего назначения, компьютерным томографом, ангиографом</w:t>
            </w:r>
            <w:r w:rsidR="009C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063C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аппарат)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11474,00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13998,28</w:t>
            </w:r>
          </w:p>
        </w:tc>
      </w:tr>
      <w:tr w:rsidR="0011606E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 группа сложности</w:t>
            </w:r>
          </w:p>
        </w:tc>
      </w:tr>
      <w:tr w:rsidR="00833892" w:rsidRPr="00AB67D1" w:rsidTr="00AA6C13">
        <w:trPr>
          <w:trHeight w:val="681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змерение мощности дозы от рентгеновских установок для досмотра багажа и товаров 1-го и 2-го типов (1 установка и рабочие места)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4808,00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5865,76</w:t>
            </w:r>
          </w:p>
        </w:tc>
      </w:tr>
      <w:tr w:rsidR="00833892" w:rsidRPr="00AB67D1" w:rsidTr="00AA6C13">
        <w:trPr>
          <w:trHeight w:val="969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7.6.</w:t>
            </w:r>
          </w:p>
        </w:tc>
        <w:tc>
          <w:tcPr>
            <w:tcW w:w="3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змерение мощности дозы от инспекционно-досмотровых ускорительных комплексов, радиотелевизионных установок </w:t>
            </w:r>
            <w:r w:rsidR="009C06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установка и рабочие места)</w:t>
            </w: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9888,00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12063,36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Гамма-съемка на территории и в помещениях</w:t>
            </w:r>
          </w:p>
        </w:tc>
      </w:tr>
      <w:tr w:rsidR="00833892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оисковая гамма-съёмка территории вне контура здания (1 га)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4736,00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5777,92</w:t>
            </w:r>
          </w:p>
        </w:tc>
      </w:tr>
      <w:tr w:rsidR="00833892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оисковая гамма-съёмка территории в контуре здания, (10000 м</w:t>
            </w:r>
            <w:r w:rsidR="00833892" w:rsidRPr="00F05A7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4734,00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5775,48</w:t>
            </w:r>
          </w:p>
        </w:tc>
      </w:tr>
      <w:tr w:rsidR="00833892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9C06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оисковая гамма-съёмка поверхностей ограждающих конструкций помещений в здании (100 м</w:t>
            </w:r>
            <w:r w:rsidR="00833892" w:rsidRPr="009C063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1132,00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1381,04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Мощность эквивалентной дозы гамма-излучения</w:t>
            </w:r>
          </w:p>
        </w:tc>
      </w:tr>
      <w:tr w:rsidR="00833892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змерение мощности амбиентной эквивалентной дозы гамма-излучения земельного участка: до 20 точек  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2492,00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3040,24</w:t>
            </w:r>
          </w:p>
        </w:tc>
      </w:tr>
      <w:tr w:rsidR="00833892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21 до 100 точек (за каждую точку)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122,00</w:t>
            </w:r>
          </w:p>
        </w:tc>
      </w:tr>
      <w:tr w:rsidR="00833892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100 точек (за каждую точку)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85,00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103,70</w:t>
            </w:r>
          </w:p>
        </w:tc>
      </w:tr>
      <w:tr w:rsidR="00833892" w:rsidRPr="00AB67D1" w:rsidTr="00AA6C13">
        <w:trPr>
          <w:trHeight w:val="93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AA6C13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833892"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змерение мощности амбиентной эквивалентной дозы гамма-излучения в помещениях зданий (1 помещение включая измерения естественного фона)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563,00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686,86</w:t>
            </w:r>
          </w:p>
        </w:tc>
      </w:tr>
    </w:tbl>
    <w:p w:rsidR="00833892" w:rsidRDefault="00833892">
      <w:r>
        <w:br w:type="page"/>
      </w: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696"/>
        <w:gridCol w:w="7560"/>
        <w:gridCol w:w="1116"/>
        <w:gridCol w:w="1116"/>
      </w:tblGrid>
      <w:tr w:rsidR="00833892" w:rsidRPr="00AB67D1" w:rsidTr="00833892">
        <w:trPr>
          <w:trHeight w:val="8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892" w:rsidRPr="00CE1D0D" w:rsidRDefault="00833892" w:rsidP="0083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892" w:rsidRPr="00CE1D0D" w:rsidRDefault="00833892" w:rsidP="0083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892" w:rsidRPr="00CE1D0D" w:rsidRDefault="00833892" w:rsidP="0083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892" w:rsidRPr="00CE1D0D" w:rsidRDefault="00833892" w:rsidP="00833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33892" w:rsidRPr="00AB67D1" w:rsidTr="00AA6C13">
        <w:trPr>
          <w:trHeight w:val="699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892" w:rsidRPr="00F05A7C" w:rsidRDefault="00AA6C13" w:rsidP="00E8287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И</w:t>
            </w:r>
            <w:r w:rsidR="00833892" w:rsidRPr="00F05A7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змерение мощности амбиентной эквивалентной дозы гамма-излучения на поверхности упаковки продукции со строительными материалами, минеральным сырьем и материалов, изделий на их основе, а также производственных отходов, содержащих природные радионуклиды (1 </w:t>
            </w:r>
            <w:r w:rsidR="00C862E9" w:rsidRPr="00F05A7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упаковка</w:t>
            </w:r>
            <w:r w:rsidR="00833892" w:rsidRPr="00F05A7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продукции)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892" w:rsidRPr="00AB67D1" w:rsidRDefault="00B340D9" w:rsidP="008338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1039,00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892" w:rsidRPr="00AB67D1" w:rsidRDefault="00B340D9" w:rsidP="008338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1267,58</w:t>
            </w:r>
          </w:p>
        </w:tc>
      </w:tr>
      <w:tr w:rsidR="00C862E9" w:rsidRPr="00AB67D1" w:rsidTr="00AA6C13">
        <w:trPr>
          <w:trHeight w:val="331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62E9" w:rsidRDefault="00C862E9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9.5.1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2E9" w:rsidRPr="00F05A7C" w:rsidRDefault="00A94F79" w:rsidP="00C862E9">
            <w:pPr>
              <w:spacing w:after="0" w:line="240" w:lineRule="auto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</w:t>
            </w:r>
            <w:r w:rsidR="00C862E9" w:rsidRPr="00F05A7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а каждую последующую упаковку продукции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62E9" w:rsidRPr="00AB67D1" w:rsidRDefault="00B340D9" w:rsidP="008338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461,00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62E9" w:rsidRPr="00AB67D1" w:rsidRDefault="00B340D9" w:rsidP="008338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562,42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Радиационный контроль металлолома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833892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загруженного в автомобиль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4036,00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4923,92</w:t>
            </w:r>
          </w:p>
        </w:tc>
      </w:tr>
      <w:tr w:rsidR="00833892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загруженного в грузовой контейнер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1759,00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2145,98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 группа сложности</w:t>
            </w:r>
          </w:p>
        </w:tc>
      </w:tr>
      <w:tr w:rsidR="00833892" w:rsidRPr="00AB67D1" w:rsidTr="00AA6C13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загруженного в вагон железнодорожного состава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6299,00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7684,78</w:t>
            </w:r>
          </w:p>
        </w:tc>
      </w:tr>
      <w:tr w:rsidR="0011606E" w:rsidRPr="00AB67D1" w:rsidTr="0011606E">
        <w:trPr>
          <w:trHeight w:val="348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1160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  <w:t>НЕИОНИЗИРУЮЩИЕ ИЗЛУЧЕНИЕ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Инструментальное исследование уровня звука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833892" w:rsidRPr="00AB67D1" w:rsidTr="00AA6C13">
        <w:trPr>
          <w:trHeight w:val="93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эквивалентного, максимального уровней звука. Уровня звукового давления в октавных полосах со среднегеометрическими частотами (1 рабочее место, 1 помещение, 1 точка на территории)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2100,00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2562,00</w:t>
            </w:r>
          </w:p>
        </w:tc>
      </w:tr>
      <w:tr w:rsidR="00833892" w:rsidRPr="00AB67D1" w:rsidTr="00AA6C13">
        <w:trPr>
          <w:trHeight w:val="1248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эквивалентного, максимального уровней инфразвука. Уровня звукового давления в октавных полосах со среднегеометри-ческими частотами (1 рабочее место, 1 помещение, 1 точка на территории)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3126,00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3813,72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Инструментальное исследование вибрации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833892" w:rsidRPr="00AB67D1" w:rsidTr="00AA6C13">
        <w:trPr>
          <w:trHeight w:val="93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вибрация. Исследование уровня виброускорения в октавных полосах, эквивалентного корректированного уровня виброускорения. (1 рабочее место, 1 помещение)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2371,00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2892,62</w:t>
            </w:r>
          </w:p>
        </w:tc>
      </w:tr>
      <w:tr w:rsidR="00833892" w:rsidRPr="00AB67D1" w:rsidTr="00AA6C13">
        <w:trPr>
          <w:trHeight w:val="93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Локальная вибрация. Исследование уровня виброускорения в октавных полосах, эквивалентного корректированного уровня виброускорения. (1 рабочее место, 1 помещение)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2371,00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2892,62</w:t>
            </w:r>
          </w:p>
        </w:tc>
      </w:tr>
      <w:tr w:rsidR="0011606E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13</w:t>
            </w:r>
            <w:r w:rsidR="00AA6C13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Инструментальное исследование электромагнитного излучения переменного тока промышленной частоты (50 Гц)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833892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напряженности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электрического, магнитного </w:t>
            </w:r>
            <w:r w:rsidRPr="00AA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полей </w:t>
            </w:r>
            <w:r w:rsidR="00AA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A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рабочее место, 1 помещение, 1 точка на территории)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2019,00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2463,18</w:t>
            </w:r>
          </w:p>
        </w:tc>
      </w:tr>
      <w:tr w:rsidR="0011606E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Инструментальные исследования уровней электромагнитных полей радиочастотного диапазона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2 группа сложности</w:t>
            </w:r>
          </w:p>
        </w:tc>
      </w:tr>
      <w:tr w:rsidR="00833892" w:rsidRPr="00AB67D1" w:rsidTr="00AA6C13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напряженности электромагнитного поля (0,03-300 МГц) </w:t>
            </w:r>
            <w:r w:rsidR="00AA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рабочее место, 1 помещение)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1890,00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2305,80</w:t>
            </w:r>
          </w:p>
        </w:tc>
      </w:tr>
      <w:tr w:rsidR="00833892" w:rsidRPr="00AB67D1" w:rsidTr="00AA6C13">
        <w:trPr>
          <w:trHeight w:val="707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892" w:rsidRPr="00AB67D1" w:rsidRDefault="00833892" w:rsidP="00833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плотности потока энергии (0,3-40 ГГц) (1 рабочее место, </w:t>
            </w:r>
            <w:r w:rsidR="00AA6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помещение)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1607,00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892" w:rsidRPr="00AB67D1" w:rsidRDefault="00833892" w:rsidP="00833892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1960,54</w:t>
            </w:r>
          </w:p>
        </w:tc>
      </w:tr>
    </w:tbl>
    <w:p w:rsidR="001902DA" w:rsidRDefault="001902DA">
      <w:r>
        <w:br w:type="page"/>
      </w: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696"/>
        <w:gridCol w:w="7560"/>
        <w:gridCol w:w="1116"/>
        <w:gridCol w:w="1116"/>
      </w:tblGrid>
      <w:tr w:rsidR="001902DA" w:rsidRPr="00AB67D1" w:rsidTr="001902DA">
        <w:trPr>
          <w:trHeight w:val="267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2DA" w:rsidRPr="00CE1D0D" w:rsidRDefault="001902DA" w:rsidP="0019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2DA" w:rsidRPr="00CE1D0D" w:rsidRDefault="001902DA" w:rsidP="0019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2DA" w:rsidRPr="00CE1D0D" w:rsidRDefault="001902DA" w:rsidP="0019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2DA" w:rsidRPr="00CE1D0D" w:rsidRDefault="001902DA" w:rsidP="0019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11606E" w:rsidRPr="00AB67D1" w:rsidTr="00AA6C13">
        <w:trPr>
          <w:trHeight w:val="624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06E" w:rsidRPr="00AB67D1" w:rsidRDefault="0011606E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>
              <w:br w:type="page"/>
            </w: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06E" w:rsidRPr="00AB67D1" w:rsidRDefault="0011606E" w:rsidP="00E30059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Инструментальные исследования уровней электромагнитных полей радиочастотного диапазона от ПРТО 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 группа сложности</w:t>
            </w:r>
          </w:p>
        </w:tc>
      </w:tr>
      <w:tr w:rsidR="001902DA" w:rsidRPr="00AB67D1" w:rsidTr="00E30059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059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напряженности электромагнитного поля (0,01-300 МГц) </w:t>
            </w:r>
          </w:p>
          <w:p w:rsidR="001902DA" w:rsidRPr="00AB67D1" w:rsidRDefault="00E30059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объект (мачта) до 5 точек)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5049,00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6159,78</w:t>
            </w:r>
          </w:p>
        </w:tc>
      </w:tr>
      <w:tr w:rsidR="001902DA" w:rsidRPr="00AB67D1" w:rsidTr="00E30059">
        <w:trPr>
          <w:trHeight w:val="533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плотности потока энергии (0,3-40 ГГц) </w:t>
            </w:r>
            <w:r w:rsidR="00E3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объект (мачта) до 5 точек)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4864,00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5934,08</w:t>
            </w:r>
          </w:p>
        </w:tc>
      </w:tr>
      <w:tr w:rsidR="001902DA" w:rsidRPr="00AB67D1" w:rsidTr="00E30059">
        <w:trPr>
          <w:trHeight w:val="741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напряженности электромагнитного поля (0,01-300 МГц) и плотности потока энергии (0,3-40 ГГц) </w:t>
            </w:r>
            <w:r w:rsidR="00E3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объект (мачта) до 5 точек)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7174,00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8752,28</w:t>
            </w:r>
          </w:p>
        </w:tc>
      </w:tr>
      <w:tr w:rsidR="0011606E" w:rsidRPr="00AB67D1" w:rsidTr="0011606E">
        <w:trPr>
          <w:trHeight w:val="21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 группа сложности</w:t>
            </w:r>
          </w:p>
        </w:tc>
      </w:tr>
      <w:tr w:rsidR="001902DA" w:rsidRPr="00AB67D1" w:rsidTr="00E30059">
        <w:trPr>
          <w:trHeight w:val="660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напряженности электромагнитного поля </w:t>
            </w:r>
            <w:r w:rsidR="00E3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(0,01-300 МГц) </w:t>
            </w:r>
            <w:r w:rsidR="00E3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 точка)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1317,00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1606,74</w:t>
            </w:r>
          </w:p>
        </w:tc>
      </w:tr>
      <w:tr w:rsidR="001902DA" w:rsidRPr="00AB67D1" w:rsidTr="00E30059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Измерение плотности потока энергии (0,3-40 ГГц) </w:t>
            </w:r>
            <w:r w:rsidR="00E3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точка)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1074,00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1310,28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Инструментальное исследование параметров микроклимата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1902DA" w:rsidRPr="00AB67D1" w:rsidTr="00E30059">
        <w:trPr>
          <w:trHeight w:val="588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параметров микроклимата на рабочем месте, в помещениях жилых и общественных зданиях (1 рабочее место, 1 помещение)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2167,00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2643,74</w:t>
            </w:r>
          </w:p>
        </w:tc>
      </w:tr>
      <w:tr w:rsidR="001902DA" w:rsidRPr="00AB67D1" w:rsidTr="00E30059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каждое последующее рабочее место или помещение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1601,00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1953,22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06E" w:rsidRPr="00AB67D1" w:rsidRDefault="0011606E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Инструментальные исследования параметров световой среды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06E" w:rsidRPr="00AB67D1" w:rsidRDefault="0011606E" w:rsidP="0011606E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B67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группа сложности</w:t>
            </w:r>
          </w:p>
        </w:tc>
      </w:tr>
      <w:tr w:rsidR="001902DA" w:rsidRPr="00AB67D1" w:rsidTr="00E30059">
        <w:trPr>
          <w:trHeight w:val="936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искусственной освещенности в помещении, на рабочем месте, на открытой территории (на открытой территории проведение возможно только в темное время суток, внерабочее время)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1847,00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2253,34</w:t>
            </w:r>
          </w:p>
        </w:tc>
      </w:tr>
      <w:tr w:rsidR="001902DA" w:rsidRPr="00AB67D1" w:rsidTr="00E30059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каждое последующее рабочее место или помещение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1183,00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1443,26</w:t>
            </w:r>
          </w:p>
        </w:tc>
      </w:tr>
      <w:tr w:rsidR="001902DA" w:rsidRPr="00AB67D1" w:rsidTr="00E30059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E300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коэффициента пульсации освещенности в помещении, территории 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2457,00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2997,54</w:t>
            </w:r>
          </w:p>
        </w:tc>
      </w:tr>
      <w:tr w:rsidR="001902DA" w:rsidRPr="00AB67D1" w:rsidTr="00E30059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17.4.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каждое последующее помещение, территорию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582,00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710,04</w:t>
            </w:r>
          </w:p>
        </w:tc>
      </w:tr>
      <w:tr w:rsidR="001902DA" w:rsidRPr="00AB67D1" w:rsidTr="00E30059">
        <w:trPr>
          <w:trHeight w:val="624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уровня искусственной освещенности и коэффициента пульсации освещенности в помещении, на территории 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2595,00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3165,90</w:t>
            </w:r>
          </w:p>
        </w:tc>
      </w:tr>
      <w:tr w:rsidR="001902DA" w:rsidRPr="00AB67D1" w:rsidTr="00E30059">
        <w:trPr>
          <w:trHeight w:val="312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17.6.</w:t>
            </w:r>
          </w:p>
        </w:tc>
        <w:tc>
          <w:tcPr>
            <w:tcW w:w="3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2DA" w:rsidRPr="00AB67D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каждое последующее помещение, территорию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669,00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2DA" w:rsidRPr="00AB67D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AB67D1">
              <w:rPr>
                <w:rFonts w:ascii="Times New Roman" w:hAnsi="Times New Roman" w:cs="Times New Roman"/>
              </w:rPr>
              <w:t>816,18</w:t>
            </w:r>
          </w:p>
        </w:tc>
      </w:tr>
      <w:tr w:rsidR="0011606E" w:rsidRPr="00AB67D1" w:rsidTr="0011606E">
        <w:trPr>
          <w:trHeight w:val="312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06E" w:rsidRPr="00FD2D21" w:rsidRDefault="0011606E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FD2D2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06E" w:rsidRPr="00FD2D21" w:rsidRDefault="0011606E" w:rsidP="001160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FD2D21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Инструментальное определение расстояния до объектов контроля</w:t>
            </w:r>
          </w:p>
        </w:tc>
      </w:tr>
      <w:tr w:rsidR="001902DA" w:rsidRPr="00AB67D1" w:rsidTr="00E30059">
        <w:trPr>
          <w:trHeight w:val="707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2DA" w:rsidRPr="00FD2D2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D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18.1.</w:t>
            </w:r>
          </w:p>
        </w:tc>
        <w:tc>
          <w:tcPr>
            <w:tcW w:w="3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2DA" w:rsidRPr="00FD2D2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D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величины расстояния до объектов контроля на открытой территории </w:t>
            </w:r>
            <w:r w:rsidR="00E3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объект)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2DA" w:rsidRPr="00FD2D2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FD2D21">
              <w:rPr>
                <w:rFonts w:ascii="Times New Roman" w:hAnsi="Times New Roman" w:cs="Times New Roman"/>
              </w:rPr>
              <w:t>936,00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2DA" w:rsidRPr="00FD2D2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FD2D21">
              <w:rPr>
                <w:rFonts w:ascii="Times New Roman" w:hAnsi="Times New Roman" w:cs="Times New Roman"/>
              </w:rPr>
              <w:t>1141,9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902DA" w:rsidRPr="00AB67D1" w:rsidTr="00E30059">
        <w:trPr>
          <w:trHeight w:val="332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2DA" w:rsidRPr="00FD2D2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D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18.2.</w:t>
            </w:r>
          </w:p>
        </w:tc>
        <w:tc>
          <w:tcPr>
            <w:tcW w:w="3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2DA" w:rsidRPr="00FD2D21" w:rsidRDefault="001902DA" w:rsidP="00190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0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каждый последующий объект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2DA" w:rsidRPr="00FD2D2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FD2D21">
              <w:rPr>
                <w:rFonts w:ascii="Times New Roman" w:hAnsi="Times New Roman" w:cs="Times New Roman"/>
              </w:rPr>
              <w:t>400,00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2DA" w:rsidRPr="00FD2D21" w:rsidRDefault="001902DA" w:rsidP="001902DA">
            <w:pPr>
              <w:jc w:val="center"/>
              <w:rPr>
                <w:rFonts w:ascii="Times New Roman" w:hAnsi="Times New Roman" w:cs="Times New Roman"/>
              </w:rPr>
            </w:pPr>
            <w:r w:rsidRPr="00FD2D21">
              <w:rPr>
                <w:rFonts w:ascii="Times New Roman" w:hAnsi="Times New Roman" w:cs="Times New Roman"/>
              </w:rPr>
              <w:t>488,00</w:t>
            </w:r>
          </w:p>
        </w:tc>
      </w:tr>
    </w:tbl>
    <w:p w:rsidR="002D25E9" w:rsidRPr="00AB67D1" w:rsidRDefault="002D25E9">
      <w:pPr>
        <w:rPr>
          <w:rFonts w:ascii="Times New Roman" w:hAnsi="Times New Roman" w:cs="Times New Roman"/>
        </w:rPr>
      </w:pPr>
    </w:p>
    <w:sectPr w:rsidR="002D25E9" w:rsidRPr="00AB67D1" w:rsidSect="00CE1D0D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imbusSanL-Regu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4FE"/>
    <w:rsid w:val="000E3BE7"/>
    <w:rsid w:val="0011606E"/>
    <w:rsid w:val="001902DA"/>
    <w:rsid w:val="00216417"/>
    <w:rsid w:val="002D25E9"/>
    <w:rsid w:val="00384DED"/>
    <w:rsid w:val="003A76AA"/>
    <w:rsid w:val="003D1415"/>
    <w:rsid w:val="003D53F3"/>
    <w:rsid w:val="006B2AB0"/>
    <w:rsid w:val="007B3700"/>
    <w:rsid w:val="00831D15"/>
    <w:rsid w:val="00833892"/>
    <w:rsid w:val="008962F4"/>
    <w:rsid w:val="009934F8"/>
    <w:rsid w:val="009C063C"/>
    <w:rsid w:val="00A94F79"/>
    <w:rsid w:val="00AA6C13"/>
    <w:rsid w:val="00AB67D1"/>
    <w:rsid w:val="00B340D9"/>
    <w:rsid w:val="00BC553E"/>
    <w:rsid w:val="00C862E9"/>
    <w:rsid w:val="00CE1D0D"/>
    <w:rsid w:val="00E30059"/>
    <w:rsid w:val="00E82874"/>
    <w:rsid w:val="00E8778A"/>
    <w:rsid w:val="00F05A7C"/>
    <w:rsid w:val="00F84BF2"/>
    <w:rsid w:val="00FD2D21"/>
    <w:rsid w:val="00FE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4F56"/>
  <w15:chartTrackingRefBased/>
  <w15:docId w15:val="{1E704B6E-7BBB-424D-BD17-84287EC9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553E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3A76AA"/>
    <w:rPr>
      <w:rFonts w:ascii="NimbusSanL-Regu" w:hAnsi="NimbusSanL-Regu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Бондаренко</dc:creator>
  <cp:keywords/>
  <dc:description/>
  <cp:lastModifiedBy>kab_5_PC_3</cp:lastModifiedBy>
  <cp:revision>26</cp:revision>
  <cp:lastPrinted>2026-09-21T23:29:00Z</cp:lastPrinted>
  <dcterms:created xsi:type="dcterms:W3CDTF">2025-03-18T07:37:00Z</dcterms:created>
  <dcterms:modified xsi:type="dcterms:W3CDTF">2026-09-23T05:46:00Z</dcterms:modified>
</cp:coreProperties>
</file>